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Begin playing Cricket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PRACTICE GAMES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Demonstration of the game 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Rules of play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Where to stand as a fielder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Order of rotation for pitching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Cricket  games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PRACTICE GAMES -- New partners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Fielders need  to be ready in all games to help out in all games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Cricket Tournaments starts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New partners every day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What keeping score means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Cricket </w:t>
            </w:r>
            <w:r w:rsidDel="00000000" w:rsidR="00000000" w:rsidRPr="00000000">
              <w:rPr>
                <w:rtl w:val="0"/>
              </w:rPr>
              <w:t xml:space="preserve">tournaments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continue</w:t>
            </w: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LOTS GONE TODAY WITH SPORTS ALL OVER THEN STATE</w:t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Safety of ALL players in ALL games.  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The most dangerous places to stand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 in Control of your body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the rules and ways to get out.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Go over the ELOI rule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about stealing and sliding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CLUMSINESS = ????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Fielders need to be aware of all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Pick up a study guide today at the end of class by 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Spikeball Begins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Review of the rules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DAY 1 Partners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Peyton/ Seth A.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Allyson/ Lily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Jenna/ Joslynn</w:t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Leah Seth M.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Chloe/Zander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72"/>
              <w:rPr/>
            </w:pPr>
            <w:r w:rsidDel="00000000" w:rsidR="00000000" w:rsidRPr="00000000">
              <w:rPr>
                <w:rtl w:val="0"/>
              </w:rPr>
              <w:t xml:space="preserve">Emilee/ Teacher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